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3852223"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26.15-39-VІІІ</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bookmarkStart w:colFirst="0" w:colLast="0" w:name="_heading=h.h38g1bvmtf0t" w:id="1"/>
      <w:bookmarkEnd w:id="1"/>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ffffff" w:val="clear"/>
        <w:spacing w:after="0" w:line="240" w:lineRule="auto"/>
        <w:jc w:val="both"/>
        <w:rPr>
          <w:rFonts w:ascii="Arial" w:cs="Arial" w:eastAsia="Arial" w:hAnsi="Arial"/>
          <w:color w:val="333333"/>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внесення змін до договору оренди землі від 09.06.2008 на земельну ділянку з цільовим призначенням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5,8909 га за адресою: Київська область, Білоцерківський район, Сквирська міська рада, на території Сквирської міської територіальної громади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fffff" w:val="clear"/>
        <w:spacing w:after="280" w:before="28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приватного підприємства фірма «Росава»                    вх. №10-2023/4132 від 16.03.2023, в особі директора Янчука Вадима Івановича, та додані до заяви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 ст. 12, 79-1, 93, 96, п. 24 розділу Х «Перехідні положення» Земельного кодексу України, ч. 5 ст. 16 Закону України «Про Державний земельний кадастр», Закону України «Про оренду землі», п. 34 ч. 1 ст. 26 Закону України «Про місцеве самоврядування в Україні», Сквирська міська рада VIIІ скликання</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 И Р І Ш И Л А:</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Прийняти в комунальну власність Сквирської міської ради земельну ділянку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5,8909 га, кадастровий номер 3224010100:03:004:0005, яка знаходиться за адресою: Київська область, Білоцерківський район, Сквирська міська рада, на території Сквирської міської територіальної громади, згідно п.24 розділу Х «Перехідні положення» Земельного кодексу України.</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Укласти додаткову угоду про внесення змін до договору оренди землі від 09.06.2008, зареєстрованого Сквирським районним відділом Київської регіональної філії Державного підприємства «Центр державного земельного кадастру при Держкомземі України від 09.06.2008 за № 040834800013, на земельну ділянку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5,8909</w:t>
      </w:r>
      <w:r w:rsidDel="00000000" w:rsidR="00000000" w:rsidRPr="00000000">
        <w:rPr>
          <w:rFonts w:ascii="Times New Roman" w:cs="Times New Roman" w:eastAsia="Times New Roman" w:hAnsi="Times New Roman"/>
          <w:color w:val="ffffff"/>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га, кадастровий номер 3224010100:03:004:0005, яка знаходиться за адресою: Київська область, Білоцерківський район, Сквирська міська рада, на території Сквирської міської територіальної громади, відповідно до п. 4 ст. 120 Земельного кодексу України, а саме: у зв’язку з набуттям приватним підприємством фірма «Росава» (код ЄДРПОУ 20599499) права власності на об’єкт нерухомого майна (нежитлову будівлю «Б-2», загальною площею 407,30 кв.м) за адресою: вул. Залізнична, 18, м. Сквира, Білоцерківський район, Київська область, згідно із витягом з Державного реєстру речових прав від 09.04.2013 номер запису про право власності 603664, до набувача одночасно переходить відповідно право оренди.</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 Преамбулу Договору викласти в новій редакції:</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«Орендодавець – Сквирська міська рада в особі міського голови Левіцької Валентини Петрівни, яка діє на підставі ст. 42 Закону України «Про місцеве самоврядування» з однієї сторони та Орендар – приватне підприємство фірма «Росава» (код ЄДРПОУ 20599499), в особі директора Янчука Вадима Івановича з другої сторони, уклали цей договір про нижченаведене».</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Припинити спільному українсько-польському підприємству «Контекс» (код ЄДРПОУ 20059521)право оренди земельної ділянки згідно договору оренди землі від 09.06.2008, зареєстрованого Сквирським районним відділом Київської регіональної філії Державного підприємства «Центр державного земельного кадастру при Держкомземі України від 09.06.2008 за                          № 040834800013, на земельну ділянку з цільовим призначенням 11.02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5,8909</w:t>
      </w:r>
      <w:r w:rsidDel="00000000" w:rsidR="00000000" w:rsidRPr="00000000">
        <w:rPr>
          <w:rFonts w:ascii="Times New Roman" w:cs="Times New Roman" w:eastAsia="Times New Roman" w:hAnsi="Times New Roman"/>
          <w:color w:val="ffffff"/>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га, кадастровий номер 3224010100:03:004:0005, яка знаходиться за адресою: Київська область, Білоцерківський район, Сквирська міська рада, на території Сквирської міської територіальної громади, відповідно до п. 4 ст. 120 Земельного кодексу України.</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ffffff" w:val="clear"/>
        <w:spacing w:after="0" w:line="240" w:lineRule="auto"/>
        <w:ind w:firstLine="567"/>
        <w:jc w:val="both"/>
        <w:rPr>
          <w:rFonts w:ascii="Arial" w:cs="Arial" w:eastAsia="Arial" w:hAnsi="Arial"/>
          <w:color w:val="333333"/>
          <w:sz w:val="28"/>
          <w:szCs w:val="28"/>
        </w:rPr>
      </w:pPr>
      <w:r w:rsidDel="00000000" w:rsidR="00000000" w:rsidRPr="00000000">
        <w:rPr>
          <w:rFonts w:ascii="Times New Roman" w:cs="Times New Roman" w:eastAsia="Times New Roman" w:hAnsi="Times New Roman"/>
          <w:color w:val="000000"/>
          <w:sz w:val="28"/>
          <w:szCs w:val="28"/>
          <w:rtl w:val="0"/>
        </w:rPr>
        <w:t xml:space="preserve">4. Приватному підприємству фірма «Росава» (код ЄДРПОУ 20599499) звернутись до відділу з питань земельних ресурсів та кадастру Сквирської міської ради для укладення додаткової угоди про внесення змін до договору оренди землі та зареєструвати згідно чинного законодавства України.</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5">
      <w:pPr>
        <w:shd w:fill="ffffff" w:val="clea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p>
    <w:p w:rsidR="00000000" w:rsidDel="00000000" w:rsidP="00000000" w:rsidRDefault="00000000" w:rsidRPr="00000000" w14:paraId="00000016">
      <w:pPr>
        <w:shd w:fill="ffffff" w:val="clea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hd w:fill="ffffff" w:val="clea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hd w:fill="ffffff" w:val="clea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993"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143BD"/>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A143BD"/>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A143BD"/>
    <w:rPr>
      <w:rFonts w:ascii="Arial" w:cs="Arial" w:eastAsia="Times New Roman" w:hAnsi="Arial"/>
      <w:b w:val="1"/>
      <w:bCs w:val="1"/>
      <w:i w:val="1"/>
      <w:iCs w:val="1"/>
      <w:sz w:val="28"/>
      <w:szCs w:val="28"/>
      <w:lang w:eastAsia="zh-CN" w:val="ru-RU"/>
    </w:rPr>
  </w:style>
  <w:style w:type="paragraph" w:styleId="western" w:customStyle="1">
    <w:name w:val="western"/>
    <w:basedOn w:val="a"/>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A143BD"/>
    <w:pPr>
      <w:spacing w:after="0" w:line="240" w:lineRule="auto"/>
      <w:jc w:val="both"/>
    </w:pPr>
    <w:rPr>
      <w:rFonts w:ascii="Times New Roman" w:cs="Times New Roman" w:eastAsia="Times New Roman" w:hAnsi="Times New Roman"/>
      <w:sz w:val="24"/>
      <w:szCs w:val="24"/>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A143BD"/>
    <w:rPr>
      <w:rFonts w:ascii="Times New Roman" w:cs="Times New Roman" w:eastAsia="Times New Roman" w:hAnsi="Times New Roman"/>
      <w:sz w:val="24"/>
      <w:szCs w:val="24"/>
      <w:lang w:eastAsia="ru-RU"/>
    </w:rPr>
  </w:style>
  <w:style w:type="paragraph" w:styleId="a6">
    <w:name w:val="List Paragraph"/>
    <w:basedOn w:val="a"/>
    <w:uiPriority w:val="34"/>
    <w:qFormat w:val="1"/>
    <w:rsid w:val="00A143BD"/>
    <w:pPr>
      <w:spacing w:after="0" w:line="240" w:lineRule="auto"/>
      <w:ind w:left="720"/>
      <w:contextualSpacing w:val="1"/>
    </w:pPr>
    <w:rPr>
      <w:rFonts w:ascii="Times New Roman" w:cs="Times New Roman" w:eastAsia="Times New Roman" w:hAnsi="Times New Roman"/>
      <w:sz w:val="24"/>
      <w:szCs w:val="24"/>
      <w:lang w:val="ru-RU"/>
    </w:rPr>
  </w:style>
  <w:style w:type="character" w:styleId="a7">
    <w:name w:val="Strong"/>
    <w:basedOn w:val="a0"/>
    <w:uiPriority w:val="99"/>
    <w:qFormat w:val="1"/>
    <w:rsid w:val="00A143BD"/>
    <w:rPr>
      <w:rFonts w:ascii="Times New Roman" w:cs="Times New Roman" w:hAnsi="Times New Roman" w:hint="default"/>
      <w:b w:val="1"/>
      <w:bCs w:val="1"/>
    </w:rPr>
  </w:style>
  <w:style w:type="paragraph" w:styleId="a8">
    <w:name w:val="Normal (Web)"/>
    <w:basedOn w:val="a"/>
    <w:uiPriority w:val="99"/>
    <w:unhideWhenUsed w:val="1"/>
    <w:rsid w:val="00A143BD"/>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Balloon Text"/>
    <w:basedOn w:val="a"/>
    <w:link w:val="aa"/>
    <w:uiPriority w:val="99"/>
    <w:semiHidden w:val="1"/>
    <w:unhideWhenUsed w:val="1"/>
    <w:rsid w:val="00BC33DE"/>
    <w:pPr>
      <w:spacing w:after="0" w:line="240" w:lineRule="auto"/>
    </w:pPr>
    <w:rPr>
      <w:rFonts w:ascii="Segoe UI" w:cs="Segoe UI" w:hAnsi="Segoe UI"/>
      <w:sz w:val="18"/>
      <w:szCs w:val="18"/>
    </w:rPr>
  </w:style>
  <w:style w:type="character" w:styleId="aa" w:customStyle="1">
    <w:name w:val="Текст выноски Знак"/>
    <w:basedOn w:val="a0"/>
    <w:link w:val="a9"/>
    <w:uiPriority w:val="99"/>
    <w:semiHidden w:val="1"/>
    <w:rsid w:val="00BC33DE"/>
    <w:rPr>
      <w:rFonts w:ascii="Segoe UI" w:cs="Segoe UI" w:hAnsi="Segoe UI"/>
      <w:sz w:val="18"/>
      <w:szCs w:val="18"/>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4KriBq84HK7+bwClxNLWaDwOpQ==">CgMxLjAyCWguMzBqMHpsbDIOaC5oMzhnMWJ2bXRmMHQ4AHIhMW1UOGM0QmFzemRQTzJLUWpEdGI1OHlOWnpEQV9xQnh2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2023-08-18T05:24:00Z</dcterms:created>
  <dc:creator>Пользователь Windows</dc:creator>
</cp:coreProperties>
</file>